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0261" w14:textId="77777777" w:rsidR="00D304F6" w:rsidRDefault="00D304F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573E0262" w14:textId="77777777" w:rsidR="00D304F6" w:rsidRDefault="00D304F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4F81BD" w:themeColor="accent1"/>
        </w:rPr>
      </w:pPr>
    </w:p>
    <w:p w14:paraId="573E0263" w14:textId="77777777" w:rsidR="00D304F6" w:rsidRDefault="00D304F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C4BC96" w:themeColor="background2" w:themeShade="BF"/>
        </w:rPr>
      </w:pPr>
    </w:p>
    <w:p w14:paraId="573E0264" w14:textId="77777777" w:rsidR="00D304F6" w:rsidRDefault="003223CD">
      <w:r>
        <w:rPr>
          <w:szCs w:val="22"/>
        </w:rPr>
        <w:t xml:space="preserve">        </w:t>
      </w:r>
      <w:r>
        <w:rPr>
          <w:noProof/>
        </w:rPr>
        <w:drawing>
          <wp:inline distT="0" distB="0" distL="0" distR="0" wp14:anchorId="573E036F" wp14:editId="573E0370">
            <wp:extent cx="615315" cy="748030"/>
            <wp:effectExtent l="0" t="0" r="0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2"/>
        </w:rPr>
        <w:t xml:space="preserve">  UAB „Jurbarko komunalininkas“</w:t>
      </w:r>
    </w:p>
    <w:p w14:paraId="573E0265" w14:textId="77777777" w:rsidR="00D304F6" w:rsidRDefault="003223CD">
      <w:pPr>
        <w:jc w:val="both"/>
        <w:rPr>
          <w:b/>
          <w:bCs/>
        </w:rPr>
      </w:pPr>
      <w:r>
        <w:tab/>
      </w:r>
    </w:p>
    <w:p w14:paraId="573E0266" w14:textId="77777777" w:rsidR="00D304F6" w:rsidRDefault="003223CD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573E0267" w14:textId="77777777" w:rsidR="00D304F6" w:rsidRDefault="003223CD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573E0268" w14:textId="77777777" w:rsidR="00D304F6" w:rsidRDefault="00D304F6">
      <w:pPr>
        <w:jc w:val="both"/>
      </w:pPr>
    </w:p>
    <w:p w14:paraId="573E0269" w14:textId="438E0B1C" w:rsidR="00D304F6" w:rsidRDefault="003223CD">
      <w:pPr>
        <w:jc w:val="center"/>
      </w:pPr>
      <w:r>
        <w:t>2025-</w:t>
      </w:r>
      <w:r w:rsidR="00620D5A">
        <w:t>03-13</w:t>
      </w:r>
    </w:p>
    <w:p w14:paraId="573E026A" w14:textId="77777777" w:rsidR="00D304F6" w:rsidRDefault="003223CD">
      <w:pPr>
        <w:jc w:val="center"/>
      </w:pPr>
      <w:r>
        <w:t>Jurbarkas</w:t>
      </w:r>
    </w:p>
    <w:p w14:paraId="573E026B" w14:textId="77777777" w:rsidR="00D304F6" w:rsidRDefault="00D304F6">
      <w:pPr>
        <w:ind w:firstLine="720"/>
        <w:jc w:val="both"/>
      </w:pPr>
    </w:p>
    <w:p w14:paraId="573E026C" w14:textId="77777777" w:rsidR="00D304F6" w:rsidRDefault="003223CD">
      <w:pPr>
        <w:jc w:val="both"/>
      </w:pPr>
      <w:r>
        <w:t>Ataskaita - už  kalendorinius 2024 metus.</w:t>
      </w:r>
    </w:p>
    <w:p w14:paraId="573E026D" w14:textId="77777777" w:rsidR="00D304F6" w:rsidRDefault="003223CD">
      <w:pPr>
        <w:rPr>
          <w:b/>
        </w:rPr>
      </w:pPr>
      <w:r>
        <w:t xml:space="preserve">Daugiabučio namo adresas - </w:t>
      </w:r>
      <w:r>
        <w:rPr>
          <w:b/>
        </w:rPr>
        <w:t>Dariaus ir Girėno 43</w:t>
      </w:r>
    </w:p>
    <w:p w14:paraId="573E026E" w14:textId="77777777" w:rsidR="00D304F6" w:rsidRDefault="00D304F6">
      <w:pPr>
        <w:rPr>
          <w:b/>
        </w:rPr>
      </w:pPr>
    </w:p>
    <w:p w14:paraId="573E026F" w14:textId="77777777" w:rsidR="00D304F6" w:rsidRDefault="00D304F6">
      <w:pPr>
        <w:rPr>
          <w:b/>
        </w:rPr>
      </w:pPr>
    </w:p>
    <w:p w14:paraId="573E0270" w14:textId="77777777" w:rsidR="00D304F6" w:rsidRDefault="003223CD">
      <w:r>
        <w:t xml:space="preserve">           </w:t>
      </w:r>
    </w:p>
    <w:p w14:paraId="573E0271" w14:textId="77777777" w:rsidR="00D304F6" w:rsidRDefault="00D304F6">
      <w:pPr>
        <w:pStyle w:val="Antrat1"/>
      </w:pPr>
    </w:p>
    <w:p w14:paraId="573E0272" w14:textId="77777777" w:rsidR="00D304F6" w:rsidRDefault="00D304F6">
      <w:pPr>
        <w:pStyle w:val="Antrat1"/>
        <w:ind w:left="0"/>
        <w:jc w:val="left"/>
      </w:pPr>
    </w:p>
    <w:p w14:paraId="573E0273" w14:textId="77777777" w:rsidR="00D304F6" w:rsidRDefault="003223CD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573E0274" w14:textId="77777777" w:rsidR="00D304F6" w:rsidRDefault="00D304F6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5534"/>
        <w:gridCol w:w="991"/>
        <w:gridCol w:w="2908"/>
      </w:tblGrid>
      <w:tr w:rsidR="00D304F6" w14:paraId="573E027C" w14:textId="77777777" w:rsidTr="003223CD">
        <w:trPr>
          <w:cantSplit/>
          <w:trHeight w:val="73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75" w14:textId="77777777" w:rsidR="00D304F6" w:rsidRDefault="003223C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573E0276" w14:textId="77777777" w:rsidR="00D304F6" w:rsidRDefault="003223C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77" w14:textId="77777777" w:rsidR="00D304F6" w:rsidRDefault="003223C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78" w14:textId="77777777" w:rsidR="00D304F6" w:rsidRDefault="003223CD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573E0279" w14:textId="77777777" w:rsidR="00D304F6" w:rsidRDefault="003223C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7A" w14:textId="77777777" w:rsidR="00D304F6" w:rsidRDefault="003223C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573E027B" w14:textId="77777777" w:rsidR="00D304F6" w:rsidRDefault="00D304F6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304F6" w14:paraId="573E0283" w14:textId="77777777" w:rsidTr="003223CD">
        <w:trPr>
          <w:cantSplit/>
          <w:trHeight w:val="30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7D" w14:textId="77777777" w:rsidR="00D304F6" w:rsidRDefault="00D304F6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73E027E" w14:textId="77777777" w:rsidR="00D304F6" w:rsidRDefault="00D304F6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73E027F" w14:textId="77777777" w:rsidR="00D304F6" w:rsidRDefault="003223CD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80" w14:textId="77777777" w:rsidR="00D304F6" w:rsidRDefault="00D304F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73E0281" w14:textId="77777777" w:rsidR="00D304F6" w:rsidRDefault="00D304F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73E0282" w14:textId="77777777" w:rsidR="00D304F6" w:rsidRDefault="003223C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D304F6" w14:paraId="573E0288" w14:textId="77777777" w:rsidTr="003223CD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84" w14:textId="77777777" w:rsidR="00D304F6" w:rsidRDefault="003223C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85" w14:textId="77777777" w:rsidR="00D304F6" w:rsidRDefault="003223C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86" w14:textId="77777777" w:rsidR="00D304F6" w:rsidRDefault="00322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1574,04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87" w14:textId="77777777" w:rsidR="00D304F6" w:rsidRDefault="00D304F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304F6" w14:paraId="573E028D" w14:textId="77777777" w:rsidTr="003223CD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89" w14:textId="77777777" w:rsidR="00D304F6" w:rsidRDefault="003223C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8A" w14:textId="77777777" w:rsidR="00D304F6" w:rsidRDefault="003223C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8B" w14:textId="77777777" w:rsidR="00D304F6" w:rsidRDefault="00322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1601,76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8C" w14:textId="77777777" w:rsidR="00D304F6" w:rsidRDefault="003223C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D304F6" w14:paraId="573E0292" w14:textId="77777777" w:rsidTr="003223CD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8E" w14:textId="77777777" w:rsidR="00D304F6" w:rsidRDefault="003223C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8F" w14:textId="77777777" w:rsidR="00D304F6" w:rsidRDefault="003223C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90" w14:textId="77777777" w:rsidR="00D304F6" w:rsidRDefault="00322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1744,08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91" w14:textId="77777777" w:rsidR="00D304F6" w:rsidRDefault="003223C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D304F6" w14:paraId="573E0299" w14:textId="77777777" w:rsidTr="003223CD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93" w14:textId="77777777" w:rsidR="00D304F6" w:rsidRDefault="00D304F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73E0294" w14:textId="77777777" w:rsidR="00D304F6" w:rsidRDefault="00D304F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73E0295" w14:textId="77777777" w:rsidR="00D304F6" w:rsidRDefault="003223CD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96" w14:textId="77777777" w:rsidR="00D304F6" w:rsidRDefault="00D304F6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73E0297" w14:textId="77777777" w:rsidR="00D304F6" w:rsidRDefault="00D304F6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73E0298" w14:textId="77777777" w:rsidR="00D304F6" w:rsidRDefault="003223C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3223CD" w14:paraId="573E029E" w14:textId="77777777" w:rsidTr="003223CD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9A" w14:textId="77777777" w:rsidR="003223CD" w:rsidRDefault="003223CD" w:rsidP="003223C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9B" w14:textId="77777777" w:rsidR="003223CD" w:rsidRDefault="003223CD" w:rsidP="003223C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9C" w14:textId="3954A3FF" w:rsidR="003223CD" w:rsidRDefault="003223CD" w:rsidP="003223CD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460,18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9D" w14:textId="77777777" w:rsidR="003223CD" w:rsidRDefault="003223CD" w:rsidP="003223C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3223CD" w14:paraId="573E02A3" w14:textId="77777777" w:rsidTr="003223CD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9F" w14:textId="77777777" w:rsidR="003223CD" w:rsidRDefault="003223CD" w:rsidP="003223C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A0" w14:textId="77777777" w:rsidR="003223CD" w:rsidRDefault="003223CD" w:rsidP="003223C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A1" w14:textId="4E164F0F" w:rsidR="003223CD" w:rsidRDefault="003223CD" w:rsidP="003223CD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53,07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A2" w14:textId="77777777" w:rsidR="003223CD" w:rsidRDefault="003223CD" w:rsidP="003223C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3223CD" w14:paraId="573E02A7" w14:textId="77777777" w:rsidTr="003223CD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A4" w14:textId="77777777" w:rsidR="003223CD" w:rsidRDefault="003223CD" w:rsidP="003223CD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A5" w14:textId="356EE9C6" w:rsidR="003223CD" w:rsidRDefault="003223CD" w:rsidP="003223CD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513,25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A6" w14:textId="77777777" w:rsidR="003223CD" w:rsidRDefault="003223CD" w:rsidP="003223C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73E02A8" w14:textId="77777777" w:rsidR="00D304F6" w:rsidRDefault="00D304F6">
      <w:pPr>
        <w:pStyle w:val="Lentelsantrat"/>
        <w:suppressLineNumbers w:val="0"/>
        <w:jc w:val="left"/>
      </w:pPr>
    </w:p>
    <w:p w14:paraId="573E02A9" w14:textId="77777777" w:rsidR="00D304F6" w:rsidRDefault="00D304F6">
      <w:pPr>
        <w:pStyle w:val="Lentelsantrat"/>
        <w:suppressLineNumbers w:val="0"/>
      </w:pPr>
    </w:p>
    <w:p w14:paraId="573E02AA" w14:textId="77777777" w:rsidR="00D304F6" w:rsidRDefault="003223CD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573E02AB" w14:textId="77777777" w:rsidR="00D304F6" w:rsidRDefault="00D304F6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1"/>
        <w:gridCol w:w="853"/>
        <w:gridCol w:w="928"/>
        <w:gridCol w:w="1162"/>
        <w:gridCol w:w="1275"/>
        <w:gridCol w:w="967"/>
        <w:gridCol w:w="915"/>
        <w:gridCol w:w="989"/>
        <w:gridCol w:w="851"/>
      </w:tblGrid>
      <w:tr w:rsidR="00D304F6" w14:paraId="573E02BC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AC" w14:textId="77777777" w:rsidR="00D304F6" w:rsidRDefault="00D304F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73E02AD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573E02AE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AF" w14:textId="77777777" w:rsidR="00D304F6" w:rsidRDefault="00D304F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73E02B0" w14:textId="77777777" w:rsidR="00D304F6" w:rsidRDefault="003223CD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B1" w14:textId="77777777" w:rsidR="00D304F6" w:rsidRDefault="00D304F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73E02B2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B3" w14:textId="77777777" w:rsidR="00D304F6" w:rsidRDefault="00D304F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73E02B4" w14:textId="77777777" w:rsidR="00D304F6" w:rsidRDefault="003223CD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573E02B5" w14:textId="77777777" w:rsidR="00D304F6" w:rsidRDefault="003223CD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B6" w14:textId="77777777" w:rsidR="00D304F6" w:rsidRDefault="00D304F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73E02B7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573E02B8" w14:textId="77777777" w:rsidR="00D304F6" w:rsidRDefault="003223CD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B9" w14:textId="77777777" w:rsidR="00D304F6" w:rsidRDefault="00D304F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73E02BA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573E02BB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D304F6" w14:paraId="573E02CA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BD" w14:textId="77777777" w:rsidR="00D304F6" w:rsidRDefault="00D304F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BE" w14:textId="77777777" w:rsidR="00D304F6" w:rsidRDefault="00D304F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BF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C0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573E02C1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573E02C2" w14:textId="77777777" w:rsidR="00D304F6" w:rsidRDefault="00D304F6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C3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C4" w14:textId="77777777" w:rsidR="00D304F6" w:rsidRDefault="003223CD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C5" w14:textId="77777777" w:rsidR="00D304F6" w:rsidRDefault="003223CD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573E02C6" w14:textId="77777777" w:rsidR="00D304F6" w:rsidRDefault="00D304F6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C7" w14:textId="77777777" w:rsidR="00D304F6" w:rsidRDefault="00D304F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C8" w14:textId="77777777" w:rsidR="00D304F6" w:rsidRDefault="00D304F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C9" w14:textId="77777777" w:rsidR="00D304F6" w:rsidRDefault="00D304F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D304F6" w14:paraId="573E02D5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CB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CC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CD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CE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CF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D0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D1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D2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D3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D4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D304F6" w14:paraId="573E02E0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D6" w14:textId="77777777" w:rsidR="00D304F6" w:rsidRDefault="003223C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mosios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įmokos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D7" w14:textId="77777777" w:rsidR="00D304F6" w:rsidRDefault="003223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6 611,1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D8" w14:textId="77777777" w:rsidR="00D304F6" w:rsidRDefault="00322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D9" w14:textId="77777777" w:rsidR="00D304F6" w:rsidRDefault="003223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819,12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DA" w14:textId="77777777" w:rsidR="00D304F6" w:rsidRDefault="003223C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816,67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DB" w14:textId="77777777" w:rsidR="00D304F6" w:rsidRDefault="00D304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DC" w14:textId="77777777" w:rsidR="00D304F6" w:rsidRDefault="00D304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DD" w14:textId="77777777" w:rsidR="00D304F6" w:rsidRDefault="003223C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513,25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DE" w14:textId="77777777" w:rsidR="00D304F6" w:rsidRDefault="003223C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6914,54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02DF" w14:textId="77777777" w:rsidR="00D304F6" w:rsidRDefault="00D304F6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573E02E1" w14:textId="77777777" w:rsidR="00D304F6" w:rsidRDefault="00D304F6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35"/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187"/>
        <w:gridCol w:w="2696"/>
        <w:gridCol w:w="851"/>
        <w:gridCol w:w="789"/>
        <w:gridCol w:w="993"/>
        <w:gridCol w:w="995"/>
        <w:gridCol w:w="986"/>
      </w:tblGrid>
      <w:tr w:rsidR="00D304F6" w14:paraId="573E02F2" w14:textId="77777777">
        <w:trPr>
          <w:cantSplit/>
          <w:trHeight w:hRule="exact" w:val="66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E2" w14:textId="77777777" w:rsidR="00D304F6" w:rsidRDefault="00D304F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73E02E3" w14:textId="77777777" w:rsidR="00D304F6" w:rsidRDefault="003223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573E02E4" w14:textId="77777777" w:rsidR="00D304F6" w:rsidRDefault="003223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E5" w14:textId="77777777" w:rsidR="00D304F6" w:rsidRDefault="00D304F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73E02E6" w14:textId="77777777" w:rsidR="00D304F6" w:rsidRDefault="003223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573E02E7" w14:textId="77777777" w:rsidR="00D304F6" w:rsidRDefault="003223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E8" w14:textId="77777777" w:rsidR="00D304F6" w:rsidRDefault="00D304F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73E02E9" w14:textId="77777777" w:rsidR="00D304F6" w:rsidRDefault="003223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573E02EA" w14:textId="77777777" w:rsidR="00D304F6" w:rsidRDefault="003223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EB" w14:textId="77777777" w:rsidR="00D304F6" w:rsidRDefault="00D304F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73E02EC" w14:textId="77777777" w:rsidR="00D304F6" w:rsidRDefault="003223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ED" w14:textId="77777777" w:rsidR="00D304F6" w:rsidRDefault="00D304F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73E02EE" w14:textId="77777777" w:rsidR="00D304F6" w:rsidRDefault="003223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573E02EF" w14:textId="77777777" w:rsidR="00D304F6" w:rsidRDefault="00D304F6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F0" w14:textId="77777777" w:rsidR="00D304F6" w:rsidRDefault="003223CD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573E02F1" w14:textId="77777777" w:rsidR="00D304F6" w:rsidRDefault="003223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(darbai atlikti, mėn.)</w:t>
            </w:r>
          </w:p>
        </w:tc>
      </w:tr>
      <w:tr w:rsidR="00D304F6" w14:paraId="573E02FC" w14:textId="7777777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F3" w14:textId="77777777" w:rsidR="00D304F6" w:rsidRDefault="00D304F6">
            <w:pPr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F4" w14:textId="77777777" w:rsidR="00D304F6" w:rsidRDefault="00D304F6">
            <w:pPr>
              <w:rPr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F5" w14:textId="77777777" w:rsidR="00D304F6" w:rsidRDefault="00D304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F6" w14:textId="77777777" w:rsidR="00D304F6" w:rsidRDefault="003223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573E02F7" w14:textId="77777777" w:rsidR="00D304F6" w:rsidRDefault="00D304F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F8" w14:textId="77777777" w:rsidR="00D304F6" w:rsidRDefault="003223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F9" w14:textId="77777777" w:rsidR="00D304F6" w:rsidRDefault="003223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FA" w14:textId="77777777" w:rsidR="00D304F6" w:rsidRDefault="003223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FB" w14:textId="77777777" w:rsidR="00D304F6" w:rsidRDefault="00D304F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304F6" w14:paraId="573E0305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FD" w14:textId="77777777" w:rsidR="00D304F6" w:rsidRDefault="003223CD">
            <w:pPr>
              <w:pStyle w:val="Lentelsturinys"/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FE" w14:textId="77777777" w:rsidR="00D304F6" w:rsidRDefault="003223CD">
            <w:pPr>
              <w:pStyle w:val="Lentelsturinys"/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Radiatorių daliklių duomenų perdavimas kas mėnesį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2FF" w14:textId="77777777" w:rsidR="00D304F6" w:rsidRDefault="003223CD">
            <w:pPr>
              <w:pStyle w:val="Lentelsturinys"/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Mobiliojo ryšio paslaugos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300" w14:textId="77777777" w:rsidR="00D304F6" w:rsidRDefault="003223CD">
            <w:pPr>
              <w:pStyle w:val="Lentelsturinys"/>
              <w:snapToGrid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30,00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301" w14:textId="77777777" w:rsidR="00D304F6" w:rsidRDefault="003223CD">
            <w:pPr>
              <w:pStyle w:val="Lentelsturiny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302" w14:textId="77777777" w:rsidR="00D304F6" w:rsidRDefault="003223CD">
            <w:pPr>
              <w:pStyle w:val="Lentelsturiny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36,32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303" w14:textId="77777777" w:rsidR="00D304F6" w:rsidRDefault="00D304F6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304" w14:textId="77777777" w:rsidR="00D304F6" w:rsidRDefault="003223CD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Už metus</w:t>
            </w:r>
          </w:p>
        </w:tc>
      </w:tr>
      <w:tr w:rsidR="00D304F6" w14:paraId="573E030E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306" w14:textId="77777777" w:rsidR="00D304F6" w:rsidRDefault="003223CD">
            <w:pPr>
              <w:pStyle w:val="Lentelsturinys"/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307" w14:textId="77777777" w:rsidR="00D304F6" w:rsidRDefault="003223CD">
            <w:pPr>
              <w:pStyle w:val="Lentelsturinys"/>
              <w:snapToGrid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Pašto dėžučių keitimas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308" w14:textId="77777777" w:rsidR="00D304F6" w:rsidRDefault="003223CD">
            <w:pPr>
              <w:pStyle w:val="Lentelsturinys"/>
              <w:snapToGrid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Dėžučių blokai po 5 *6vnt. tvirtinimo darbai, raktų pakabukai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309" w14:textId="77777777" w:rsidR="00D304F6" w:rsidRDefault="003223CD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30A" w14:textId="77777777" w:rsidR="00D304F6" w:rsidRDefault="003223CD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30B" w14:textId="77777777" w:rsidR="00D304F6" w:rsidRDefault="003223CD">
            <w:pPr>
              <w:pStyle w:val="Lentelsturinys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423,86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30C" w14:textId="77777777" w:rsidR="00D304F6" w:rsidRDefault="00D304F6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30D" w14:textId="77777777" w:rsidR="00D304F6" w:rsidRDefault="003223CD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06</w:t>
            </w:r>
          </w:p>
        </w:tc>
      </w:tr>
      <w:tr w:rsidR="00D304F6" w14:paraId="573E0313" w14:textId="77777777">
        <w:tc>
          <w:tcPr>
            <w:tcW w:w="6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30F" w14:textId="77777777" w:rsidR="00D304F6" w:rsidRDefault="003223CD">
            <w:pPr>
              <w:pStyle w:val="Lentelsturiny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 viso su PVM: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310" w14:textId="17417A8E" w:rsidR="00D304F6" w:rsidRDefault="003223CD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460,18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311" w14:textId="77777777" w:rsidR="00D304F6" w:rsidRDefault="003223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312" w14:textId="77777777" w:rsidR="00D304F6" w:rsidRDefault="003223C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573E0314" w14:textId="77777777" w:rsidR="00D304F6" w:rsidRDefault="003223CD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573E0315" w14:textId="77777777" w:rsidR="00D304F6" w:rsidRDefault="00D304F6">
      <w:pPr>
        <w:pStyle w:val="Lentelsantrat"/>
        <w:suppressLineNumbers w:val="0"/>
        <w:rPr>
          <w:rFonts w:eastAsia="Times New Roman" w:cs="Times New Roman"/>
        </w:rPr>
      </w:pPr>
    </w:p>
    <w:p w14:paraId="573E0316" w14:textId="77777777" w:rsidR="00D304F6" w:rsidRDefault="00D304F6">
      <w:pPr>
        <w:pStyle w:val="Lentelsantrat"/>
        <w:widowControl/>
        <w:suppressLineNumbers w:val="0"/>
        <w:suppressAutoHyphens w:val="0"/>
      </w:pPr>
    </w:p>
    <w:p w14:paraId="573E0317" w14:textId="77777777" w:rsidR="00D304F6" w:rsidRDefault="00D304F6">
      <w:pPr>
        <w:pStyle w:val="Lentelsantrat"/>
        <w:widowControl/>
        <w:suppressLineNumbers w:val="0"/>
        <w:suppressAutoHyphens w:val="0"/>
        <w:ind w:left="-142"/>
        <w:jc w:val="left"/>
      </w:pPr>
    </w:p>
    <w:p w14:paraId="573E0318" w14:textId="77777777" w:rsidR="00D304F6" w:rsidRDefault="003223CD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>NAMO BENDROJO NAUDOJIMO OBJEKTŲ REMONTO DARBAI</w:t>
      </w:r>
    </w:p>
    <w:p w14:paraId="573E0319" w14:textId="77777777" w:rsidR="00D304F6" w:rsidRDefault="00D304F6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99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2470"/>
        <w:gridCol w:w="3338"/>
        <w:gridCol w:w="767"/>
        <w:gridCol w:w="965"/>
        <w:gridCol w:w="1061"/>
        <w:gridCol w:w="846"/>
      </w:tblGrid>
      <w:tr w:rsidR="00D304F6" w:rsidRPr="00620D5A" w14:paraId="573E0324" w14:textId="77777777">
        <w:trPr>
          <w:trHeight w:val="233"/>
        </w:trPr>
        <w:tc>
          <w:tcPr>
            <w:tcW w:w="471" w:type="dxa"/>
            <w:vMerge w:val="restart"/>
          </w:tcPr>
          <w:p w14:paraId="573E031A" w14:textId="77777777" w:rsidR="00D304F6" w:rsidRPr="00620D5A" w:rsidRDefault="003223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20D5A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573E031B" w14:textId="77777777" w:rsidR="00D304F6" w:rsidRPr="00620D5A" w:rsidRDefault="003223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20D5A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470" w:type="dxa"/>
            <w:vMerge w:val="restart"/>
          </w:tcPr>
          <w:p w14:paraId="573E031C" w14:textId="77777777" w:rsidR="00D304F6" w:rsidRPr="00620D5A" w:rsidRDefault="003223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620D5A"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338" w:type="dxa"/>
            <w:vMerge w:val="restart"/>
          </w:tcPr>
          <w:p w14:paraId="573E031D" w14:textId="77777777" w:rsidR="00D304F6" w:rsidRPr="00620D5A" w:rsidRDefault="003223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620D5A">
              <w:rPr>
                <w:rFonts w:eastAsia="Times New Roman" w:cs="Times New Roman"/>
                <w:b w:val="0"/>
                <w:sz w:val="22"/>
                <w:szCs w:val="18"/>
              </w:rPr>
              <w:t>Trumpas darbų aprašymas</w:t>
            </w:r>
          </w:p>
          <w:p w14:paraId="573E031E" w14:textId="77777777" w:rsidR="00D304F6" w:rsidRPr="00620D5A" w:rsidRDefault="003223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620D5A">
              <w:rPr>
                <w:rFonts w:eastAsia="Times New Roman" w:cs="Times New Roman"/>
                <w:b w:val="0"/>
                <w:sz w:val="22"/>
                <w:szCs w:val="18"/>
              </w:rPr>
              <w:t>(medžiagos ir kt.)</w:t>
            </w:r>
          </w:p>
        </w:tc>
        <w:tc>
          <w:tcPr>
            <w:tcW w:w="767" w:type="dxa"/>
            <w:vMerge w:val="restart"/>
          </w:tcPr>
          <w:p w14:paraId="573E031F" w14:textId="77777777" w:rsidR="00D304F6" w:rsidRPr="00620D5A" w:rsidRDefault="003223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20D5A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573E0320" w14:textId="77777777" w:rsidR="00D304F6" w:rsidRPr="00620D5A" w:rsidRDefault="003223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20D5A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26" w:type="dxa"/>
            <w:gridSpan w:val="2"/>
          </w:tcPr>
          <w:p w14:paraId="573E0321" w14:textId="77777777" w:rsidR="00D304F6" w:rsidRPr="00620D5A" w:rsidRDefault="003223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20D5A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620D5A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620D5A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846" w:type="dxa"/>
            <w:vMerge w:val="restart"/>
          </w:tcPr>
          <w:p w14:paraId="573E0322" w14:textId="77777777" w:rsidR="00D304F6" w:rsidRPr="00620D5A" w:rsidRDefault="003223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20D5A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573E0323" w14:textId="77777777" w:rsidR="00D304F6" w:rsidRPr="00620D5A" w:rsidRDefault="003223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20D5A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D304F6" w:rsidRPr="00620D5A" w14:paraId="573E032C" w14:textId="77777777">
        <w:trPr>
          <w:trHeight w:val="620"/>
        </w:trPr>
        <w:tc>
          <w:tcPr>
            <w:tcW w:w="471" w:type="dxa"/>
            <w:vMerge/>
          </w:tcPr>
          <w:p w14:paraId="573E0325" w14:textId="77777777" w:rsidR="00D304F6" w:rsidRPr="00620D5A" w:rsidRDefault="00D304F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70" w:type="dxa"/>
            <w:vMerge/>
          </w:tcPr>
          <w:p w14:paraId="573E0326" w14:textId="77777777" w:rsidR="00D304F6" w:rsidRPr="00620D5A" w:rsidRDefault="00D304F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338" w:type="dxa"/>
            <w:vMerge/>
          </w:tcPr>
          <w:p w14:paraId="573E0327" w14:textId="77777777" w:rsidR="00D304F6" w:rsidRPr="00620D5A" w:rsidRDefault="00D304F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67" w:type="dxa"/>
            <w:vMerge/>
          </w:tcPr>
          <w:p w14:paraId="573E0328" w14:textId="77777777" w:rsidR="00D304F6" w:rsidRPr="00620D5A" w:rsidRDefault="00D304F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5" w:type="dxa"/>
          </w:tcPr>
          <w:p w14:paraId="573E0329" w14:textId="77777777" w:rsidR="00D304F6" w:rsidRPr="00620D5A" w:rsidRDefault="003223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20D5A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061" w:type="dxa"/>
          </w:tcPr>
          <w:p w14:paraId="573E032A" w14:textId="77777777" w:rsidR="00D304F6" w:rsidRPr="00620D5A" w:rsidRDefault="003223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20D5A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846" w:type="dxa"/>
            <w:vMerge/>
          </w:tcPr>
          <w:p w14:paraId="573E032B" w14:textId="77777777" w:rsidR="00D304F6" w:rsidRPr="00620D5A" w:rsidRDefault="00D304F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D304F6" w:rsidRPr="00620D5A" w14:paraId="573E0334" w14:textId="77777777">
        <w:trPr>
          <w:trHeight w:val="208"/>
        </w:trPr>
        <w:tc>
          <w:tcPr>
            <w:tcW w:w="471" w:type="dxa"/>
            <w:vMerge w:val="restart"/>
          </w:tcPr>
          <w:p w14:paraId="573E032D" w14:textId="77777777" w:rsidR="00D304F6" w:rsidRPr="00620D5A" w:rsidRDefault="003223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 w:rsidRPr="00620D5A">
              <w:rPr>
                <w:rFonts w:eastAsia="Times New Roman" w:cs="Times New Roman"/>
                <w:b w:val="0"/>
                <w:sz w:val="18"/>
                <w:szCs w:val="22"/>
              </w:rPr>
              <w:t>1</w:t>
            </w:r>
          </w:p>
        </w:tc>
        <w:tc>
          <w:tcPr>
            <w:tcW w:w="2470" w:type="dxa"/>
            <w:vMerge w:val="restart"/>
          </w:tcPr>
          <w:p w14:paraId="573E032E" w14:textId="77777777" w:rsidR="00D304F6" w:rsidRPr="00620D5A" w:rsidRDefault="003223C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20D5A">
              <w:rPr>
                <w:rFonts w:eastAsia="Times New Roman" w:cs="Times New Roman"/>
                <w:b w:val="0"/>
                <w:sz w:val="20"/>
                <w:szCs w:val="20"/>
              </w:rPr>
              <w:t>Bendro apšvietimo tvarkymas</w:t>
            </w:r>
          </w:p>
        </w:tc>
        <w:tc>
          <w:tcPr>
            <w:tcW w:w="3338" w:type="dxa"/>
            <w:vMerge w:val="restart"/>
          </w:tcPr>
          <w:p w14:paraId="573E032F" w14:textId="77777777" w:rsidR="00D304F6" w:rsidRPr="00620D5A" w:rsidRDefault="003223CD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  <w:highlight w:val="yellow"/>
              </w:rPr>
            </w:pPr>
            <w:r w:rsidRPr="00620D5A">
              <w:rPr>
                <w:rFonts w:eastAsia="Times New Roman" w:cs="Times New Roman"/>
                <w:b w:val="0"/>
                <w:sz w:val="20"/>
                <w:szCs w:val="20"/>
              </w:rPr>
              <w:t>Lemputės led*2, judesio daviklis*1</w:t>
            </w:r>
          </w:p>
        </w:tc>
        <w:tc>
          <w:tcPr>
            <w:tcW w:w="767" w:type="dxa"/>
            <w:vAlign w:val="center"/>
          </w:tcPr>
          <w:p w14:paraId="573E0330" w14:textId="77777777" w:rsidR="00D304F6" w:rsidRPr="00620D5A" w:rsidRDefault="003223C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20D5A">
              <w:rPr>
                <w:rFonts w:eastAsia="Times New Roman" w:cs="Times New Roman"/>
                <w:b w:val="0"/>
                <w:sz w:val="20"/>
                <w:szCs w:val="20"/>
              </w:rPr>
              <w:t>6,24</w:t>
            </w:r>
          </w:p>
        </w:tc>
        <w:tc>
          <w:tcPr>
            <w:tcW w:w="965" w:type="dxa"/>
            <w:vAlign w:val="center"/>
          </w:tcPr>
          <w:p w14:paraId="573E0331" w14:textId="77777777" w:rsidR="00D304F6" w:rsidRPr="00620D5A" w:rsidRDefault="003223C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20D5A">
              <w:rPr>
                <w:rFonts w:eastAsia="Times New Roman" w:cs="Times New Roman"/>
                <w:b w:val="0"/>
                <w:sz w:val="20"/>
                <w:szCs w:val="20"/>
              </w:rPr>
              <w:t>6,24</w:t>
            </w:r>
          </w:p>
        </w:tc>
        <w:tc>
          <w:tcPr>
            <w:tcW w:w="1061" w:type="dxa"/>
          </w:tcPr>
          <w:p w14:paraId="573E0332" w14:textId="77777777" w:rsidR="00D304F6" w:rsidRPr="00620D5A" w:rsidRDefault="00D304F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</w:tcPr>
          <w:p w14:paraId="573E0333" w14:textId="77777777" w:rsidR="00D304F6" w:rsidRPr="00620D5A" w:rsidRDefault="003223C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20D5A"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D304F6" w:rsidRPr="00620D5A" w14:paraId="573E033C" w14:textId="77777777">
        <w:trPr>
          <w:trHeight w:val="245"/>
        </w:trPr>
        <w:tc>
          <w:tcPr>
            <w:tcW w:w="471" w:type="dxa"/>
            <w:vMerge/>
          </w:tcPr>
          <w:p w14:paraId="573E0335" w14:textId="77777777" w:rsidR="00D304F6" w:rsidRPr="00620D5A" w:rsidRDefault="00D304F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2470" w:type="dxa"/>
            <w:vMerge/>
          </w:tcPr>
          <w:p w14:paraId="573E0336" w14:textId="77777777" w:rsidR="00D304F6" w:rsidRPr="00620D5A" w:rsidRDefault="00D304F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338" w:type="dxa"/>
            <w:vMerge/>
          </w:tcPr>
          <w:p w14:paraId="573E0337" w14:textId="77777777" w:rsidR="00D304F6" w:rsidRPr="00620D5A" w:rsidRDefault="00D304F6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67" w:type="dxa"/>
            <w:vAlign w:val="center"/>
          </w:tcPr>
          <w:p w14:paraId="573E0338" w14:textId="77777777" w:rsidR="00D304F6" w:rsidRPr="00620D5A" w:rsidRDefault="003223C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20D5A">
              <w:rPr>
                <w:rFonts w:eastAsia="Times New Roman" w:cs="Times New Roman"/>
                <w:b w:val="0"/>
                <w:sz w:val="20"/>
                <w:szCs w:val="20"/>
              </w:rPr>
              <w:t>0,98</w:t>
            </w:r>
          </w:p>
        </w:tc>
        <w:tc>
          <w:tcPr>
            <w:tcW w:w="965" w:type="dxa"/>
            <w:vAlign w:val="center"/>
          </w:tcPr>
          <w:p w14:paraId="573E0339" w14:textId="77777777" w:rsidR="00D304F6" w:rsidRPr="00620D5A" w:rsidRDefault="003223C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20D5A">
              <w:rPr>
                <w:rFonts w:eastAsia="Times New Roman" w:cs="Times New Roman"/>
                <w:b w:val="0"/>
                <w:sz w:val="20"/>
                <w:szCs w:val="20"/>
              </w:rPr>
              <w:t>0,98</w:t>
            </w:r>
          </w:p>
        </w:tc>
        <w:tc>
          <w:tcPr>
            <w:tcW w:w="1061" w:type="dxa"/>
          </w:tcPr>
          <w:p w14:paraId="573E033A" w14:textId="77777777" w:rsidR="00D304F6" w:rsidRPr="00620D5A" w:rsidRDefault="00D304F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</w:tcPr>
          <w:p w14:paraId="573E033B" w14:textId="77777777" w:rsidR="00D304F6" w:rsidRPr="00620D5A" w:rsidRDefault="003223C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20D5A">
              <w:rPr>
                <w:rFonts w:eastAsia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D304F6" w:rsidRPr="00620D5A" w14:paraId="573E0344" w14:textId="77777777">
        <w:trPr>
          <w:trHeight w:val="235"/>
        </w:trPr>
        <w:tc>
          <w:tcPr>
            <w:tcW w:w="471" w:type="dxa"/>
          </w:tcPr>
          <w:p w14:paraId="573E033D" w14:textId="77777777" w:rsidR="00D304F6" w:rsidRPr="00620D5A" w:rsidRDefault="003223C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</w:rPr>
            </w:pPr>
            <w:r w:rsidRPr="00620D5A">
              <w:rPr>
                <w:rFonts w:eastAsia="Times New Roman" w:cs="Times New Roman"/>
                <w:b w:val="0"/>
                <w:sz w:val="18"/>
                <w:szCs w:val="22"/>
              </w:rPr>
              <w:t>2</w:t>
            </w:r>
          </w:p>
        </w:tc>
        <w:tc>
          <w:tcPr>
            <w:tcW w:w="2470" w:type="dxa"/>
            <w:shd w:val="clear" w:color="auto" w:fill="FFFFFF" w:themeFill="background1"/>
          </w:tcPr>
          <w:p w14:paraId="573E033E" w14:textId="77777777" w:rsidR="00D304F6" w:rsidRPr="00620D5A" w:rsidRDefault="003223CD">
            <w:pPr>
              <w:rPr>
                <w:sz w:val="20"/>
              </w:rPr>
            </w:pPr>
            <w:r w:rsidRPr="00620D5A">
              <w:rPr>
                <w:sz w:val="20"/>
                <w:szCs w:val="20"/>
              </w:rPr>
              <w:t>Pašto dėžutė, kanalizacija</w:t>
            </w:r>
          </w:p>
        </w:tc>
        <w:tc>
          <w:tcPr>
            <w:tcW w:w="3338" w:type="dxa"/>
          </w:tcPr>
          <w:p w14:paraId="573E033F" w14:textId="77777777" w:rsidR="00D304F6" w:rsidRPr="00620D5A" w:rsidRDefault="003223CD">
            <w:pPr>
              <w:tabs>
                <w:tab w:val="right" w:pos="2930"/>
              </w:tabs>
              <w:rPr>
                <w:sz w:val="20"/>
              </w:rPr>
            </w:pPr>
            <w:r w:rsidRPr="00620D5A">
              <w:rPr>
                <w:sz w:val="20"/>
                <w:szCs w:val="20"/>
              </w:rPr>
              <w:t>Dėžutė apklausoms, kalami įvarai; nuotekų stovo remonto medžiagos</w:t>
            </w:r>
          </w:p>
        </w:tc>
        <w:tc>
          <w:tcPr>
            <w:tcW w:w="767" w:type="dxa"/>
          </w:tcPr>
          <w:p w14:paraId="573E0340" w14:textId="77777777" w:rsidR="00D304F6" w:rsidRPr="00620D5A" w:rsidRDefault="003223C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620D5A">
              <w:rPr>
                <w:rFonts w:eastAsia="Calibri" w:cs="Times New Roman"/>
                <w:b w:val="0"/>
                <w:sz w:val="20"/>
                <w:szCs w:val="22"/>
              </w:rPr>
              <w:t>45,85</w:t>
            </w:r>
          </w:p>
        </w:tc>
        <w:tc>
          <w:tcPr>
            <w:tcW w:w="965" w:type="dxa"/>
          </w:tcPr>
          <w:p w14:paraId="573E0341" w14:textId="77777777" w:rsidR="00D304F6" w:rsidRPr="00620D5A" w:rsidRDefault="003223C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620D5A">
              <w:rPr>
                <w:rFonts w:eastAsia="Calibri" w:cs="Times New Roman"/>
                <w:b w:val="0"/>
                <w:sz w:val="20"/>
                <w:szCs w:val="22"/>
              </w:rPr>
              <w:t>45,85</w:t>
            </w:r>
          </w:p>
        </w:tc>
        <w:tc>
          <w:tcPr>
            <w:tcW w:w="1061" w:type="dxa"/>
          </w:tcPr>
          <w:p w14:paraId="573E0342" w14:textId="77777777" w:rsidR="00D304F6" w:rsidRPr="00620D5A" w:rsidRDefault="00D304F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846" w:type="dxa"/>
          </w:tcPr>
          <w:p w14:paraId="573E0343" w14:textId="77777777" w:rsidR="00D304F6" w:rsidRPr="00620D5A" w:rsidRDefault="003223C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620D5A">
              <w:rPr>
                <w:rFonts w:eastAsia="Calibri" w:cs="Times New Roman"/>
                <w:b w:val="0"/>
                <w:sz w:val="20"/>
                <w:szCs w:val="22"/>
              </w:rPr>
              <w:t>05</w:t>
            </w:r>
          </w:p>
        </w:tc>
      </w:tr>
      <w:tr w:rsidR="00D304F6" w:rsidRPr="00620D5A" w14:paraId="573E034A" w14:textId="77777777">
        <w:tc>
          <w:tcPr>
            <w:tcW w:w="471" w:type="dxa"/>
          </w:tcPr>
          <w:p w14:paraId="573E0345" w14:textId="77777777" w:rsidR="00D304F6" w:rsidRPr="00620D5A" w:rsidRDefault="00D304F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6575" w:type="dxa"/>
            <w:gridSpan w:val="3"/>
          </w:tcPr>
          <w:p w14:paraId="573E0346" w14:textId="77777777" w:rsidR="00D304F6" w:rsidRPr="00620D5A" w:rsidRDefault="003223CD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20D5A">
              <w:rPr>
                <w:rFonts w:eastAsia="Times New Roman" w:cs="Times New Roman"/>
                <w:b w:val="0"/>
                <w:sz w:val="18"/>
                <w:szCs w:val="18"/>
              </w:rPr>
              <w:t>Iš viso su PVM</w:t>
            </w:r>
          </w:p>
        </w:tc>
        <w:tc>
          <w:tcPr>
            <w:tcW w:w="965" w:type="dxa"/>
            <w:vAlign w:val="center"/>
          </w:tcPr>
          <w:p w14:paraId="573E0347" w14:textId="4D9820AF" w:rsidR="00D304F6" w:rsidRPr="00620D5A" w:rsidRDefault="00620D5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53,07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61" w:type="dxa"/>
          </w:tcPr>
          <w:p w14:paraId="573E0348" w14:textId="77777777" w:rsidR="00D304F6" w:rsidRPr="00620D5A" w:rsidRDefault="00D304F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</w:tcPr>
          <w:p w14:paraId="573E0349" w14:textId="77777777" w:rsidR="00D304F6" w:rsidRPr="00620D5A" w:rsidRDefault="00D304F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</w:tr>
    </w:tbl>
    <w:p w14:paraId="573E034B" w14:textId="77777777" w:rsidR="00D304F6" w:rsidRDefault="00D304F6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73E034C" w14:textId="77777777" w:rsidR="00D304F6" w:rsidRDefault="00D304F6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73E034D" w14:textId="77777777" w:rsidR="00D304F6" w:rsidRDefault="003223CD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573E034E" w14:textId="77777777" w:rsidR="00D304F6" w:rsidRDefault="00D304F6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D304F6" w:rsidRPr="0023749D" w14:paraId="573E0353" w14:textId="77777777">
        <w:trPr>
          <w:trHeight w:val="283"/>
        </w:trPr>
        <w:tc>
          <w:tcPr>
            <w:tcW w:w="4008" w:type="dxa"/>
          </w:tcPr>
          <w:p w14:paraId="573E034F" w14:textId="77777777" w:rsidR="00D304F6" w:rsidRPr="0023749D" w:rsidRDefault="00D304F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573E0350" w14:textId="77777777" w:rsidR="00D304F6" w:rsidRPr="0023749D" w:rsidRDefault="003223C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23749D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573E0351" w14:textId="77777777" w:rsidR="00D304F6" w:rsidRPr="0023749D" w:rsidRDefault="003223C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23749D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573E0352" w14:textId="77777777" w:rsidR="00D304F6" w:rsidRPr="0023749D" w:rsidRDefault="003223C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23749D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D304F6" w:rsidRPr="0023749D" w14:paraId="573E0358" w14:textId="77777777">
        <w:trPr>
          <w:trHeight w:val="283"/>
        </w:trPr>
        <w:tc>
          <w:tcPr>
            <w:tcW w:w="4008" w:type="dxa"/>
          </w:tcPr>
          <w:p w14:paraId="573E0354" w14:textId="77777777" w:rsidR="00D304F6" w:rsidRPr="0023749D" w:rsidRDefault="003223C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23749D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573E0355" w14:textId="77777777" w:rsidR="00D304F6" w:rsidRPr="0023749D" w:rsidRDefault="003223C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23749D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1652</w:t>
            </w:r>
          </w:p>
        </w:tc>
        <w:tc>
          <w:tcPr>
            <w:tcW w:w="1648" w:type="dxa"/>
            <w:vAlign w:val="bottom"/>
          </w:tcPr>
          <w:p w14:paraId="573E0356" w14:textId="77777777" w:rsidR="00D304F6" w:rsidRPr="0023749D" w:rsidRDefault="003223C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23749D">
              <w:rPr>
                <w:rFonts w:eastAsia="Calibri" w:cs="Times New Roman"/>
                <w:b w:val="0"/>
                <w:bCs w:val="0"/>
                <w:sz w:val="20"/>
                <w:szCs w:val="20"/>
              </w:rPr>
              <w:t>309,92</w:t>
            </w:r>
          </w:p>
        </w:tc>
        <w:tc>
          <w:tcPr>
            <w:tcW w:w="1132" w:type="dxa"/>
          </w:tcPr>
          <w:p w14:paraId="573E0357" w14:textId="77777777" w:rsidR="00D304F6" w:rsidRPr="0023749D" w:rsidRDefault="00D304F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573E0359" w14:textId="77777777" w:rsidR="00D304F6" w:rsidRDefault="00D304F6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573E035A" w14:textId="77777777" w:rsidR="00D304F6" w:rsidRDefault="00D304F6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573E035B" w14:textId="77777777" w:rsidR="00D304F6" w:rsidRDefault="003223CD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573E035C" w14:textId="77777777" w:rsidR="00D304F6" w:rsidRDefault="00D304F6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73E035D" w14:textId="77777777" w:rsidR="00D304F6" w:rsidRDefault="003223CD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573E035E" w14:textId="77777777" w:rsidR="00D304F6" w:rsidRDefault="003223CD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573E035F" w14:textId="77777777" w:rsidR="00D304F6" w:rsidRDefault="003223CD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573E0360" w14:textId="77777777" w:rsidR="00D304F6" w:rsidRDefault="00D304F6">
      <w:pPr>
        <w:pStyle w:val="Pagrindiniotekstotrauka"/>
        <w:ind w:left="0" w:firstLine="0"/>
      </w:pPr>
    </w:p>
    <w:p w14:paraId="573E0361" w14:textId="77777777" w:rsidR="00D304F6" w:rsidRDefault="00D304F6">
      <w:pPr>
        <w:pStyle w:val="Pagrindiniotekstotrauka"/>
        <w:ind w:left="0" w:firstLine="0"/>
      </w:pPr>
    </w:p>
    <w:p w14:paraId="573E0362" w14:textId="77777777" w:rsidR="00D304F6" w:rsidRDefault="00D304F6">
      <w:pPr>
        <w:pStyle w:val="Pagrindiniotekstotrauka"/>
        <w:ind w:left="0" w:firstLine="0"/>
      </w:pPr>
    </w:p>
    <w:p w14:paraId="573E0363" w14:textId="77777777" w:rsidR="00D304F6" w:rsidRDefault="00D304F6">
      <w:pPr>
        <w:pStyle w:val="Pagrindiniotekstotrauka"/>
        <w:ind w:left="0" w:firstLine="0"/>
      </w:pPr>
    </w:p>
    <w:p w14:paraId="573E0364" w14:textId="77777777" w:rsidR="00D304F6" w:rsidRDefault="00D304F6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D304F6" w14:paraId="573E036A" w14:textId="77777777">
        <w:tc>
          <w:tcPr>
            <w:tcW w:w="6015" w:type="dxa"/>
          </w:tcPr>
          <w:p w14:paraId="573E0365" w14:textId="77777777" w:rsidR="00D304F6" w:rsidRDefault="003223CD">
            <w:r>
              <w:t>Direktoriaus pavaduotojas būsto priežiūrai</w:t>
            </w:r>
          </w:p>
        </w:tc>
        <w:tc>
          <w:tcPr>
            <w:tcW w:w="1440" w:type="dxa"/>
          </w:tcPr>
          <w:p w14:paraId="573E0366" w14:textId="77777777" w:rsidR="00D304F6" w:rsidRDefault="00D304F6"/>
          <w:p w14:paraId="573E0367" w14:textId="77777777" w:rsidR="00D304F6" w:rsidRDefault="003223CD">
            <w:r>
              <w:t>(Parašas)</w:t>
            </w:r>
          </w:p>
        </w:tc>
        <w:tc>
          <w:tcPr>
            <w:tcW w:w="2250" w:type="dxa"/>
          </w:tcPr>
          <w:p w14:paraId="573E0368" w14:textId="77777777" w:rsidR="00D304F6" w:rsidRDefault="003223CD">
            <w:r>
              <w:t>Vytautas Stulgaitis</w:t>
            </w:r>
          </w:p>
          <w:p w14:paraId="573E0369" w14:textId="77777777" w:rsidR="00D304F6" w:rsidRDefault="00D304F6"/>
        </w:tc>
      </w:tr>
    </w:tbl>
    <w:p w14:paraId="573E036B" w14:textId="77777777" w:rsidR="00D304F6" w:rsidRDefault="00D304F6"/>
    <w:p w14:paraId="573E036C" w14:textId="77777777" w:rsidR="00D304F6" w:rsidRDefault="003223CD">
      <w:r>
        <w:t xml:space="preserve">            </w:t>
      </w:r>
    </w:p>
    <w:p w14:paraId="573E036D" w14:textId="77777777" w:rsidR="00D304F6" w:rsidRDefault="003223CD">
      <w:r>
        <w:t xml:space="preserve">                                        </w:t>
      </w:r>
    </w:p>
    <w:p w14:paraId="573E036E" w14:textId="77777777" w:rsidR="00D304F6" w:rsidRDefault="00D304F6"/>
    <w:sectPr w:rsidR="00D304F6">
      <w:headerReference w:type="even" r:id="rId9"/>
      <w:headerReference w:type="default" r:id="rId10"/>
      <w:headerReference w:type="first" r:id="rId11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E0379" w14:textId="77777777" w:rsidR="003223CD" w:rsidRDefault="003223CD">
      <w:r>
        <w:separator/>
      </w:r>
    </w:p>
  </w:endnote>
  <w:endnote w:type="continuationSeparator" w:id="0">
    <w:p w14:paraId="573E037B" w14:textId="77777777" w:rsidR="003223CD" w:rsidRDefault="0032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E0375" w14:textId="77777777" w:rsidR="003223CD" w:rsidRDefault="003223CD">
      <w:r>
        <w:separator/>
      </w:r>
    </w:p>
  </w:footnote>
  <w:footnote w:type="continuationSeparator" w:id="0">
    <w:p w14:paraId="573E0377" w14:textId="77777777" w:rsidR="003223CD" w:rsidRDefault="0032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E0371" w14:textId="77777777" w:rsidR="00D304F6" w:rsidRDefault="00D304F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E0372" w14:textId="77777777" w:rsidR="00D304F6" w:rsidRDefault="003223CD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73E0373" w14:textId="77777777" w:rsidR="00D304F6" w:rsidRDefault="00D304F6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E0374" w14:textId="77777777" w:rsidR="00D304F6" w:rsidRDefault="00D304F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9F1"/>
    <w:multiLevelType w:val="multilevel"/>
    <w:tmpl w:val="EC32C0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C452A05"/>
    <w:multiLevelType w:val="multilevel"/>
    <w:tmpl w:val="80F82F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DAB61A3"/>
    <w:multiLevelType w:val="multilevel"/>
    <w:tmpl w:val="003A2CC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5F2692C"/>
    <w:multiLevelType w:val="multilevel"/>
    <w:tmpl w:val="F35A80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9641103"/>
    <w:multiLevelType w:val="multilevel"/>
    <w:tmpl w:val="935832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6FD42DD"/>
    <w:multiLevelType w:val="multilevel"/>
    <w:tmpl w:val="96FCB2C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B291899"/>
    <w:multiLevelType w:val="multilevel"/>
    <w:tmpl w:val="AB4273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821655060">
    <w:abstractNumId w:val="0"/>
  </w:num>
  <w:num w:numId="2" w16cid:durableId="1806459269">
    <w:abstractNumId w:val="1"/>
  </w:num>
  <w:num w:numId="3" w16cid:durableId="1783693659">
    <w:abstractNumId w:val="6"/>
  </w:num>
  <w:num w:numId="4" w16cid:durableId="478348634">
    <w:abstractNumId w:val="3"/>
  </w:num>
  <w:num w:numId="5" w16cid:durableId="709766324">
    <w:abstractNumId w:val="5"/>
  </w:num>
  <w:num w:numId="6" w16cid:durableId="2016104160">
    <w:abstractNumId w:val="2"/>
  </w:num>
  <w:num w:numId="7" w16cid:durableId="372340673">
    <w:abstractNumId w:val="4"/>
  </w:num>
  <w:num w:numId="8" w16cid:durableId="2060086543">
    <w:abstractNumId w:val="0"/>
    <w:lvlOverride w:ilvl="0">
      <w:startOverride w:val="1"/>
    </w:lvlOverride>
  </w:num>
  <w:num w:numId="9" w16cid:durableId="1662082219">
    <w:abstractNumId w:val="0"/>
  </w:num>
  <w:num w:numId="10" w16cid:durableId="1467892378">
    <w:abstractNumId w:val="0"/>
  </w:num>
  <w:num w:numId="11" w16cid:durableId="663359830">
    <w:abstractNumId w:val="0"/>
  </w:num>
  <w:num w:numId="12" w16cid:durableId="1925138346">
    <w:abstractNumId w:val="0"/>
  </w:num>
  <w:num w:numId="13" w16cid:durableId="109539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4F6"/>
    <w:rsid w:val="0023749D"/>
    <w:rsid w:val="003223CD"/>
    <w:rsid w:val="004872F8"/>
    <w:rsid w:val="00615DED"/>
    <w:rsid w:val="00620D5A"/>
    <w:rsid w:val="00D3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0261"/>
  <w15:docId w15:val="{2EF133A2-0682-405E-882E-1C660C64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E17051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2E029B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1849</Words>
  <Characters>1054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4</cp:revision>
  <dcterms:created xsi:type="dcterms:W3CDTF">2025-03-12T09:09:00Z</dcterms:created>
  <dcterms:modified xsi:type="dcterms:W3CDTF">2025-03-12T09:11:00Z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2022-01-05T07:59:00Z</dcterms:created>
  <dc:creator>j.kaklauskiene</dc:creator>
  <dc:description/>
  <dc:language>en-US</dc:language>
  <cp:lastModifiedBy/>
  <cp:lastPrinted>2018-03-14T07:59:00Z</cp:lastPrinted>
  <dcterms:modified xsi:type="dcterms:W3CDTF">2025-03-08T13:02:52Z</dcterms:modified>
  <cp:revision>59</cp:revision>
  <dc:subject/>
  <dc:title/>
</cp:coreProperties>
</file>